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bookmarkStart w:id="0" w:name="合同编号"/>
      <w:r>
        <w:rPr>
          <w:rFonts w:hint="eastAsia"/>
          <w:szCs w:val="21"/>
          <w:u w:val="single"/>
        </w:rPr>
        <w:t>0028-2019-2020</w:t>
      </w:r>
      <w:bookmarkEnd w:id="0"/>
    </w:p>
    <w:p>
      <w:pPr>
        <w:spacing w:before="240" w:after="240"/>
        <w:ind w:firstLine="2951" w:firstLineChars="1050"/>
        <w:rPr>
          <w:rFonts w:hint="eastAsia" w:asciiTheme="minorEastAsia" w:hAnsiTheme="minorEastAsia"/>
          <w:b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</w:rPr>
        <w:t>抽查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表</w:t>
      </w:r>
    </w:p>
    <w:tbl>
      <w:tblPr>
        <w:tblStyle w:val="6"/>
        <w:tblpPr w:leftFromText="181" w:rightFromText="181" w:vertAnchor="text" w:horzAnchor="page" w:tblpX="466" w:tblpY="58"/>
        <w:tblW w:w="112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090"/>
        <w:gridCol w:w="1225"/>
        <w:gridCol w:w="1133"/>
        <w:gridCol w:w="1132"/>
        <w:gridCol w:w="2170"/>
        <w:gridCol w:w="1020"/>
        <w:gridCol w:w="1240"/>
        <w:gridCol w:w="1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08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6750" w:type="dxa"/>
            <w:gridSpan w:val="5"/>
            <w:vAlign w:val="center"/>
          </w:tcPr>
          <w:p>
            <w:pPr>
              <w:rPr>
                <w:szCs w:val="21"/>
              </w:rPr>
            </w:pPr>
            <w:bookmarkStart w:id="1" w:name="组织名称"/>
            <w:r>
              <w:rPr>
                <w:szCs w:val="21"/>
              </w:rPr>
              <w:t>江苏海岸药业有限公司</w:t>
            </w:r>
            <w:bookmarkEnd w:id="1"/>
          </w:p>
        </w:tc>
        <w:tc>
          <w:tcPr>
            <w:tcW w:w="1020" w:type="dxa"/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</w:t>
            </w:r>
          </w:p>
        </w:tc>
        <w:tc>
          <w:tcPr>
            <w:tcW w:w="2376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李琪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08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22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检定/校准机构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检定/校准日期</w:t>
            </w:r>
          </w:p>
        </w:tc>
        <w:tc>
          <w:tcPr>
            <w:tcW w:w="1136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hint="eastAsia" w:ascii="宋体" w:hAnsi="宋体"/>
                <w:szCs w:val="21"/>
              </w:rPr>
              <w:t>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质量管理部</w:t>
            </w:r>
          </w:p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原子吸收光谱仪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0011H0042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GTA120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Ⅲ</w:t>
            </w:r>
            <w:r>
              <w:rPr>
                <w:rFonts w:hint="eastAsia"/>
                <w:szCs w:val="21"/>
                <w:lang w:val="en-US" w:eastAsia="zh-CN"/>
              </w:rPr>
              <w:t>级</w:t>
            </w:r>
          </w:p>
        </w:tc>
        <w:tc>
          <w:tcPr>
            <w:tcW w:w="2170" w:type="dxa"/>
            <w:vAlign w:val="center"/>
          </w:tcPr>
          <w:p>
            <w:pPr>
              <w:jc w:val="left"/>
              <w:rPr>
                <w:rFonts w:hint="eastAsia"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Cs w:val="21"/>
                <w:lang w:val="en-US" w:eastAsia="zh-CN"/>
              </w:rPr>
              <w:t>波长：</w:t>
            </w:r>
            <w:r>
              <w:rPr>
                <w:rFonts w:hint="eastAsia"/>
                <w:i/>
                <w:iCs/>
                <w:szCs w:val="21"/>
                <w:lang w:val="en-US" w:eastAsia="zh-CN"/>
              </w:rPr>
              <w:t>U</w:t>
            </w:r>
            <w:r>
              <w:rPr>
                <w:rFonts w:hint="eastAsia"/>
                <w:szCs w:val="21"/>
                <w:lang w:val="en-US" w:eastAsia="zh-CN"/>
              </w:rPr>
              <w:t>=0.3nm</w:t>
            </w:r>
          </w:p>
          <w:p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i/>
                <w:iCs/>
                <w:szCs w:val="21"/>
              </w:rPr>
              <w:t>k</w:t>
            </w:r>
            <w:r>
              <w:rPr>
                <w:rFonts w:hint="eastAsia"/>
                <w:szCs w:val="21"/>
              </w:rPr>
              <w:t>=2)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透射比：</w:t>
            </w:r>
            <w:r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  <w:vertAlign w:val="subscript"/>
              </w:rPr>
              <w:t>rel</w:t>
            </w: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  <w:lang w:val="en-US" w:eastAsia="zh-CN"/>
              </w:rPr>
              <w:t>0.5</w:t>
            </w:r>
            <w:r>
              <w:rPr>
                <w:rFonts w:hint="eastAsia"/>
                <w:szCs w:val="21"/>
              </w:rPr>
              <w:t>％(</w:t>
            </w:r>
            <w:r>
              <w:rPr>
                <w:rFonts w:hint="eastAsia"/>
                <w:i/>
                <w:iCs/>
                <w:szCs w:val="21"/>
              </w:rPr>
              <w:t>k</w:t>
            </w:r>
            <w:r>
              <w:rPr>
                <w:rFonts w:hint="eastAsia"/>
                <w:szCs w:val="21"/>
              </w:rPr>
              <w:t>=2)</w:t>
            </w:r>
          </w:p>
        </w:tc>
        <w:tc>
          <w:tcPr>
            <w:tcW w:w="10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苏州市计量测试院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2019.09.19</w:t>
            </w:r>
          </w:p>
        </w:tc>
        <w:tc>
          <w:tcPr>
            <w:tcW w:w="1136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质量管理部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粘度计水浴锅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0011R0159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SYD-265B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=0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>℃</w:t>
            </w:r>
          </w:p>
          <w:p>
            <w:pPr>
              <w:jc w:val="center"/>
              <w:rPr>
                <w:szCs w:val="21"/>
              </w:rPr>
            </w:pPr>
            <w:r>
              <w:rPr>
                <w:i/>
                <w:iCs/>
                <w:szCs w:val="21"/>
              </w:rPr>
              <w:t xml:space="preserve"> k</w:t>
            </w:r>
            <w:r>
              <w:rPr>
                <w:szCs w:val="21"/>
              </w:rPr>
              <w:t>=2</w:t>
            </w: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多点温湿度测试仪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温度U=0.1℃（K=2）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2020.03.03</w:t>
            </w:r>
          </w:p>
        </w:tc>
        <w:tc>
          <w:tcPr>
            <w:tcW w:w="1136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质量管理部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电子天平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0011L0004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XP205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I级</w:t>
            </w: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砝码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E1等级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2019.11.12</w:t>
            </w:r>
          </w:p>
        </w:tc>
        <w:tc>
          <w:tcPr>
            <w:tcW w:w="1136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质量管理部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电子秒表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0011P0001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JD-2</w:t>
            </w:r>
            <w:r>
              <w:rPr>
                <w:rFonts w:hint="eastAsia" w:ascii="宋体" w:hAnsi="宋体"/>
                <w:szCs w:val="21"/>
              </w:rPr>
              <w:t>Ⅱ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±</w:t>
            </w:r>
            <w:r>
              <w:rPr>
                <w:rFonts w:hint="eastAsia"/>
                <w:szCs w:val="21"/>
              </w:rPr>
              <w:t>0.01</w:t>
            </w:r>
            <w:r>
              <w:rPr>
                <w:rFonts w:ascii="Times New Roman" w:hAnsi="Times New Roman"/>
                <w:szCs w:val="21"/>
              </w:rPr>
              <w:t>s</w:t>
            </w: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时间检定仪（秒表）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MPE:</w:t>
            </w:r>
            <w:r>
              <w:rPr>
                <w:rFonts w:hint="eastAsia"/>
                <w:szCs w:val="21"/>
              </w:rPr>
              <w:t>±1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szCs w:val="21"/>
              </w:rPr>
              <w:t>10</w:t>
            </w:r>
            <w:r>
              <w:rPr>
                <w:szCs w:val="21"/>
                <w:vertAlign w:val="superscript"/>
              </w:rPr>
              <w:t>-7</w:t>
            </w:r>
            <w:r>
              <w:rPr>
                <w:rFonts w:hint="eastAsia"/>
                <w:szCs w:val="21"/>
              </w:rPr>
              <w:t>时段+3</w:t>
            </w:r>
            <w:r>
              <w:rPr>
                <w:szCs w:val="21"/>
              </w:rPr>
              <w:t>ms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2020.03.04</w:t>
            </w:r>
          </w:p>
        </w:tc>
        <w:tc>
          <w:tcPr>
            <w:tcW w:w="1136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质量管理部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卤素水分测定仪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0011H0020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HX204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U =0.2mg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（K=2）</w:t>
            </w: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洪干法水分测定仪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检定装置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E2等级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2020.01.16</w:t>
            </w:r>
          </w:p>
        </w:tc>
        <w:tc>
          <w:tcPr>
            <w:tcW w:w="1136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质量管理部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秒表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0011P0001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JD-2</w:t>
            </w:r>
            <w:r>
              <w:rPr>
                <w:rFonts w:hint="eastAsia" w:ascii="宋体" w:hAnsi="宋体"/>
                <w:szCs w:val="21"/>
              </w:rPr>
              <w:t>Ⅱ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±</w:t>
            </w:r>
            <w:r>
              <w:rPr>
                <w:rFonts w:hint="eastAsia"/>
                <w:szCs w:val="21"/>
              </w:rPr>
              <w:t>0.01</w:t>
            </w:r>
            <w:r>
              <w:rPr>
                <w:rFonts w:ascii="Times New Roman" w:hAnsi="Times New Roman"/>
                <w:szCs w:val="21"/>
              </w:rPr>
              <w:t>s</w:t>
            </w: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时间检定仪（秒表）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MPE:</w:t>
            </w:r>
            <w:r>
              <w:rPr>
                <w:rFonts w:hint="eastAsia"/>
                <w:szCs w:val="21"/>
              </w:rPr>
              <w:t>±1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szCs w:val="21"/>
              </w:rPr>
              <w:t>10</w:t>
            </w:r>
            <w:r>
              <w:rPr>
                <w:szCs w:val="21"/>
                <w:vertAlign w:val="superscript"/>
              </w:rPr>
              <w:t>-7</w:t>
            </w:r>
            <w:r>
              <w:rPr>
                <w:rFonts w:hint="eastAsia"/>
                <w:szCs w:val="21"/>
              </w:rPr>
              <w:t>时段+3</w:t>
            </w:r>
            <w:r>
              <w:rPr>
                <w:szCs w:val="21"/>
              </w:rPr>
              <w:t>ms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2020.03.04</w:t>
            </w:r>
          </w:p>
        </w:tc>
        <w:tc>
          <w:tcPr>
            <w:tcW w:w="1136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质量管理部</w:t>
            </w:r>
          </w:p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微生物检测系统</w:t>
            </w:r>
          </w:p>
        </w:tc>
        <w:tc>
          <w:tcPr>
            <w:tcW w:w="1225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0011H0015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968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采样流量误差：</w:t>
            </w:r>
            <w:r>
              <w:rPr>
                <w:rFonts w:hint="eastAsia" w:ascii="宋体" w:hAnsi="宋体"/>
                <w:sz w:val="18"/>
                <w:szCs w:val="18"/>
              </w:rPr>
              <w:t>±</w:t>
            </w:r>
            <w:r>
              <w:rPr>
                <w:sz w:val="18"/>
                <w:szCs w:val="18"/>
              </w:rPr>
              <w:t>5%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采样时间误差</w:t>
            </w:r>
            <w:r>
              <w:rPr>
                <w:rFonts w:hint="eastAsia" w:ascii="宋体" w:hAnsi="宋体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浮游菌流量校验装置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MPE:±1% 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电子秒表MPE:±0.5s/d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2020.03.09</w:t>
            </w:r>
          </w:p>
        </w:tc>
        <w:tc>
          <w:tcPr>
            <w:tcW w:w="1136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审核综合意見：</w:t>
            </w: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企业未建立最高标准器，所有测量设备均送</w:t>
            </w:r>
            <w:r>
              <w:rPr>
                <w:rFonts w:hint="eastAsia"/>
                <w:szCs w:val="21"/>
              </w:rPr>
              <w:t>苏州市计量测试院检定/校准，</w:t>
            </w:r>
            <w:r>
              <w:rPr>
                <w:rFonts w:hint="eastAsia" w:ascii="宋体" w:hAnsi="宋体"/>
                <w:szCs w:val="21"/>
              </w:rPr>
              <w:t>抽查8份测量设备，量值溯源</w:t>
            </w:r>
            <w:r>
              <w:rPr>
                <w:rFonts w:hint="eastAsia"/>
                <w:szCs w:val="21"/>
              </w:rPr>
              <w:t>满足要求。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232" w:type="dxa"/>
            <w:gridSpan w:val="9"/>
          </w:tcPr>
          <w:p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日期： </w:t>
            </w:r>
            <w:bookmarkStart w:id="2" w:name="审核日期安排"/>
            <w:r>
              <w:rPr>
                <w:rFonts w:hint="eastAsia" w:ascii="Times New Roman" w:hAnsi="Times New Roman" w:eastAsia="宋体" w:cs="Times New Roman"/>
                <w:szCs w:val="21"/>
              </w:rPr>
              <w:t>2020年05月27日 上午至2020年05月28日 上午 (共1.5天)</w:t>
            </w:r>
            <w:bookmarkEnd w:id="2"/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929005</wp:posOffset>
                  </wp:positionH>
                  <wp:positionV relativeFrom="paragraph">
                    <wp:posOffset>132080</wp:posOffset>
                  </wp:positionV>
                  <wp:extent cx="353695" cy="451485"/>
                  <wp:effectExtent l="0" t="0" r="5715" b="1905"/>
                  <wp:wrapNone/>
                  <wp:docPr id="44" name="图片 44" descr="55b056e222cdfbffb12cc6acce129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 descr="55b056e222cdfbffb12cc6acce1295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53695" cy="451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员签字：                   </w:t>
            </w:r>
            <w:bookmarkStart w:id="3" w:name="_GoBack"/>
            <w:bookmarkEnd w:id="3"/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   部门代表签字：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tabs>
          <w:tab w:val="left" w:pos="873"/>
        </w:tabs>
        <w:bidi w:val="0"/>
        <w:jc w:val="left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135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66.5pt;margin-top:-0.4pt;height:20.6pt;width:215.8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shape id="直接连接符 3" o:spid="_x0000_s4098" o:spt="32" type="#_x0000_t32" style="position:absolute;left:0pt;margin-left:-0.45pt;margin-top:3pt;height:0pt;width:478pt;z-index:251659264;mso-width-relative:page;mso-height-relative:page;" filled="f" coordsize="21600,21600">
          <v:path arrowok="t"/>
          <v:fill on="f" focussize="0,0"/>
          <v:stroke/>
          <v:imagedata o:title=""/>
          <o:lock v:ext="edit"/>
        </v:shap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  <o:rules v:ext="edit">
        <o:r id="V:Rule1" type="connector" idref="#直接连接符 3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1F67136"/>
    <w:rsid w:val="1268452B"/>
    <w:rsid w:val="233E2F36"/>
    <w:rsid w:val="3F332583"/>
    <w:rsid w:val="783C543A"/>
    <w:rsid w:val="7BC127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306</Characters>
  <Lines>2</Lines>
  <Paragraphs>1</Paragraphs>
  <TotalTime>1</TotalTime>
  <ScaleCrop>false</ScaleCrop>
  <LinksUpToDate>false</LinksUpToDate>
  <CharactersWithSpaces>358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LIL</cp:lastModifiedBy>
  <dcterms:modified xsi:type="dcterms:W3CDTF">2020-07-06T02:11:53Z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